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1E6" w:rsidRDefault="009937ED" w:rsidP="00A521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Smlouva</w:t>
      </w:r>
      <w:r w:rsidR="00C866B9">
        <w:rPr>
          <w:b/>
          <w:sz w:val="28"/>
          <w:szCs w:val="28"/>
        </w:rPr>
        <w:t xml:space="preserve"> o dílo č. </w:t>
      </w:r>
      <w:r w:rsidR="008E6A7B">
        <w:rPr>
          <w:b/>
          <w:sz w:val="28"/>
          <w:szCs w:val="28"/>
        </w:rPr>
        <w:t>…………</w:t>
      </w:r>
    </w:p>
    <w:p w:rsidR="00A521E6" w:rsidRDefault="00A521E6" w:rsidP="00A521E6">
      <w:pPr>
        <w:jc w:val="center"/>
        <w:rPr>
          <w:b/>
          <w:sz w:val="28"/>
          <w:szCs w:val="28"/>
        </w:rPr>
      </w:pPr>
    </w:p>
    <w:p w:rsidR="00A521E6" w:rsidRDefault="00A521E6" w:rsidP="00A521E6">
      <w:pPr>
        <w:jc w:val="center"/>
        <w:rPr>
          <w:b/>
        </w:rPr>
      </w:pPr>
      <w:r>
        <w:rPr>
          <w:b/>
        </w:rPr>
        <w:t>I.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Smluvní strany</w:t>
      </w:r>
    </w:p>
    <w:p w:rsidR="00A521E6" w:rsidRDefault="00A521E6" w:rsidP="00A521E6">
      <w:pPr>
        <w:rPr>
          <w:b/>
        </w:rPr>
      </w:pPr>
    </w:p>
    <w:tbl>
      <w:tblPr>
        <w:tblpPr w:leftFromText="141" w:rightFromText="141" w:vertAnchor="text" w:horzAnchor="margin" w:tblpXSpec="center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283"/>
        <w:gridCol w:w="5088"/>
      </w:tblGrid>
      <w:tr w:rsidR="00A521E6" w:rsidTr="00D00552">
        <w:tc>
          <w:tcPr>
            <w:tcW w:w="2042" w:type="pct"/>
            <w:tcBorders>
              <w:top w:val="nil"/>
              <w:left w:val="nil"/>
            </w:tcBorders>
          </w:tcPr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Objednatel</w:t>
            </w:r>
          </w:p>
        </w:tc>
        <w:tc>
          <w:tcPr>
            <w:tcW w:w="152" w:type="pct"/>
            <w:tcBorders>
              <w:top w:val="nil"/>
              <w:right w:val="nil"/>
            </w:tcBorders>
          </w:tcPr>
          <w:p w:rsidR="00A521E6" w:rsidRDefault="00A521E6" w:rsidP="000D7AB6">
            <w:r>
              <w:t>: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</w:tcPr>
          <w:p w:rsidR="00A521E6" w:rsidRDefault="00AA3976" w:rsidP="000D7AB6">
            <w:pPr>
              <w:pStyle w:val="Normlnweb"/>
              <w:spacing w:before="0" w:beforeAutospacing="0" w:after="0" w:afterAutospacing="0" w:line="280" w:lineRule="atLeast"/>
              <w:jc w:val="both"/>
            </w:pPr>
            <w:r>
              <w:t>Domov pod hradem Žampach</w:t>
            </w:r>
          </w:p>
        </w:tc>
      </w:tr>
      <w:tr w:rsidR="00A521E6" w:rsidTr="00D00552">
        <w:trPr>
          <w:trHeight w:val="70"/>
        </w:trPr>
        <w:tc>
          <w:tcPr>
            <w:tcW w:w="2042" w:type="pct"/>
            <w:tcBorders>
              <w:left w:val="nil"/>
            </w:tcBorders>
          </w:tcPr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Sídlo</w:t>
            </w:r>
          </w:p>
        </w:tc>
        <w:tc>
          <w:tcPr>
            <w:tcW w:w="152" w:type="pct"/>
          </w:tcPr>
          <w:p w:rsidR="00A521E6" w:rsidRDefault="00A521E6" w:rsidP="000D7AB6">
            <w:r>
              <w:t>:</w:t>
            </w:r>
          </w:p>
        </w:tc>
        <w:tc>
          <w:tcPr>
            <w:tcW w:w="2805" w:type="pct"/>
            <w:tcBorders>
              <w:top w:val="nil"/>
              <w:right w:val="nil"/>
            </w:tcBorders>
          </w:tcPr>
          <w:p w:rsidR="00A521E6" w:rsidRDefault="007502BC" w:rsidP="000D7AB6">
            <w:pPr>
              <w:pStyle w:val="Normlnweb"/>
              <w:spacing w:before="0" w:beforeAutospacing="0" w:after="0" w:afterAutospacing="0" w:line="280" w:lineRule="atLeast"/>
              <w:jc w:val="both"/>
            </w:pPr>
            <w:r>
              <w:t>Žampach č. p. 1</w:t>
            </w:r>
          </w:p>
        </w:tc>
      </w:tr>
      <w:tr w:rsidR="00A521E6" w:rsidTr="00D00552">
        <w:tc>
          <w:tcPr>
            <w:tcW w:w="2042" w:type="pct"/>
            <w:tcBorders>
              <w:left w:val="nil"/>
            </w:tcBorders>
          </w:tcPr>
          <w:p w:rsidR="00A521E6" w:rsidRDefault="007502BC" w:rsidP="000D7AB6">
            <w:pPr>
              <w:rPr>
                <w:b/>
              </w:rPr>
            </w:pPr>
            <w:r>
              <w:rPr>
                <w:b/>
              </w:rPr>
              <w:t xml:space="preserve">Okres </w:t>
            </w:r>
          </w:p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Zastoupení</w:t>
            </w:r>
          </w:p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Oprávn</w:t>
            </w:r>
            <w:r w:rsidR="00D311BA">
              <w:rPr>
                <w:b/>
              </w:rPr>
              <w:t xml:space="preserve">ěn k jednání </w:t>
            </w:r>
            <w:r>
              <w:rPr>
                <w:b/>
              </w:rPr>
              <w:t>ve věcech technických</w:t>
            </w:r>
          </w:p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IČ</w:t>
            </w:r>
          </w:p>
          <w:p w:rsidR="00A521E6" w:rsidRDefault="00D311BA" w:rsidP="000D7AB6">
            <w:pPr>
              <w:rPr>
                <w:b/>
              </w:rPr>
            </w:pPr>
            <w:r>
              <w:rPr>
                <w:b/>
              </w:rPr>
              <w:t xml:space="preserve">Bankovní spojení </w:t>
            </w:r>
          </w:p>
          <w:p w:rsidR="00A521E6" w:rsidRDefault="00A521E6" w:rsidP="00D00552">
            <w:pPr>
              <w:rPr>
                <w:b/>
              </w:rPr>
            </w:pPr>
          </w:p>
        </w:tc>
        <w:tc>
          <w:tcPr>
            <w:tcW w:w="152" w:type="pct"/>
          </w:tcPr>
          <w:p w:rsidR="00A521E6" w:rsidRDefault="00A521E6" w:rsidP="000D7AB6">
            <w:r>
              <w:t>:</w:t>
            </w:r>
          </w:p>
          <w:p w:rsidR="00A521E6" w:rsidRDefault="00A521E6" w:rsidP="000D7AB6">
            <w:r>
              <w:t>:</w:t>
            </w:r>
          </w:p>
          <w:p w:rsidR="00A521E6" w:rsidRDefault="00A521E6" w:rsidP="000D7AB6"/>
          <w:p w:rsidR="00A521E6" w:rsidRDefault="00A521E6" w:rsidP="000D7AB6">
            <w:r>
              <w:t>:</w:t>
            </w:r>
          </w:p>
          <w:p w:rsidR="00A521E6" w:rsidRDefault="00A521E6" w:rsidP="000D7AB6">
            <w:r>
              <w:t>:</w:t>
            </w:r>
          </w:p>
          <w:p w:rsidR="00A521E6" w:rsidRDefault="00D00552" w:rsidP="00A521E6">
            <w:r>
              <w:t>:</w:t>
            </w:r>
            <w:r w:rsidR="00A521E6">
              <w:t xml:space="preserve">  </w:t>
            </w:r>
          </w:p>
        </w:tc>
        <w:tc>
          <w:tcPr>
            <w:tcW w:w="2805" w:type="pct"/>
            <w:tcBorders>
              <w:right w:val="nil"/>
            </w:tcBorders>
          </w:tcPr>
          <w:p w:rsidR="00A521E6" w:rsidRDefault="00A521E6" w:rsidP="000D7AB6">
            <w:r>
              <w:t>Ústí nad Orlicí</w:t>
            </w:r>
          </w:p>
          <w:p w:rsidR="00A521E6" w:rsidRDefault="00E20C15" w:rsidP="000D7AB6">
            <w:r>
              <w:t>Pae</w:t>
            </w:r>
            <w:r w:rsidR="00D311BA">
              <w:t>dDr. Luděk Grätz</w:t>
            </w:r>
          </w:p>
          <w:p w:rsidR="00D311BA" w:rsidRDefault="00E20C15" w:rsidP="000D7AB6">
            <w:r>
              <w:t xml:space="preserve"> </w:t>
            </w:r>
          </w:p>
          <w:p w:rsidR="00A521E6" w:rsidRDefault="00E20C15" w:rsidP="000D7AB6">
            <w:r>
              <w:t>Technik – správce Michal Vaňous</w:t>
            </w:r>
          </w:p>
          <w:p w:rsidR="00A521E6" w:rsidRDefault="00E20C15" w:rsidP="000D7AB6">
            <w:r>
              <w:t xml:space="preserve"> </w:t>
            </w:r>
            <w:r w:rsidR="00D311BA">
              <w:t>0000854271</w:t>
            </w:r>
          </w:p>
          <w:p w:rsidR="00A521E6" w:rsidRDefault="00D311BA" w:rsidP="00D00552">
            <w:pPr>
              <w:spacing w:after="240"/>
            </w:pPr>
            <w:r>
              <w:t>GE Money bank a.s. číslo účtu 102125-664/0600</w:t>
            </w:r>
          </w:p>
        </w:tc>
      </w:tr>
      <w:tr w:rsidR="00A521E6" w:rsidTr="00D00552">
        <w:tc>
          <w:tcPr>
            <w:tcW w:w="2042" w:type="pct"/>
            <w:tcBorders>
              <w:left w:val="nil"/>
            </w:tcBorders>
          </w:tcPr>
          <w:p w:rsidR="00A521E6" w:rsidRDefault="00D00552" w:rsidP="000D7AB6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2" w:type="pct"/>
          </w:tcPr>
          <w:p w:rsidR="00A521E6" w:rsidRDefault="00A521E6" w:rsidP="000D7AB6"/>
        </w:tc>
        <w:tc>
          <w:tcPr>
            <w:tcW w:w="2805" w:type="pct"/>
            <w:tcBorders>
              <w:right w:val="nil"/>
            </w:tcBorders>
          </w:tcPr>
          <w:p w:rsidR="00A521E6" w:rsidRDefault="00A521E6" w:rsidP="000D7AB6"/>
        </w:tc>
      </w:tr>
      <w:tr w:rsidR="00D00552" w:rsidTr="00D00552">
        <w:tc>
          <w:tcPr>
            <w:tcW w:w="2042" w:type="pct"/>
            <w:tcBorders>
              <w:left w:val="nil"/>
            </w:tcBorders>
          </w:tcPr>
          <w:p w:rsidR="00D00552" w:rsidRDefault="00D00552" w:rsidP="000D7AB6">
            <w:pPr>
              <w:rPr>
                <w:b/>
              </w:rPr>
            </w:pPr>
          </w:p>
        </w:tc>
        <w:tc>
          <w:tcPr>
            <w:tcW w:w="152" w:type="pct"/>
          </w:tcPr>
          <w:p w:rsidR="00D00552" w:rsidRDefault="00D00552" w:rsidP="000D7AB6"/>
        </w:tc>
        <w:tc>
          <w:tcPr>
            <w:tcW w:w="2805" w:type="pct"/>
            <w:tcBorders>
              <w:right w:val="nil"/>
            </w:tcBorders>
          </w:tcPr>
          <w:p w:rsidR="00D00552" w:rsidRDefault="00D00552" w:rsidP="000D7AB6"/>
        </w:tc>
      </w:tr>
      <w:tr w:rsidR="00A521E6" w:rsidTr="00D00552">
        <w:tc>
          <w:tcPr>
            <w:tcW w:w="2042" w:type="pct"/>
            <w:tcBorders>
              <w:left w:val="nil"/>
            </w:tcBorders>
          </w:tcPr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Zhotovitel</w:t>
            </w:r>
          </w:p>
        </w:tc>
        <w:tc>
          <w:tcPr>
            <w:tcW w:w="152" w:type="pct"/>
          </w:tcPr>
          <w:p w:rsidR="00A521E6" w:rsidRDefault="00A521E6" w:rsidP="000D7AB6">
            <w:r>
              <w:t>:</w:t>
            </w:r>
          </w:p>
        </w:tc>
        <w:tc>
          <w:tcPr>
            <w:tcW w:w="2805" w:type="pct"/>
            <w:tcBorders>
              <w:right w:val="nil"/>
            </w:tcBorders>
          </w:tcPr>
          <w:p w:rsidR="00A521E6" w:rsidRDefault="007F61B2" w:rsidP="000D7AB6">
            <w:r>
              <w:t>………………………</w:t>
            </w:r>
          </w:p>
        </w:tc>
      </w:tr>
      <w:tr w:rsidR="00A521E6" w:rsidTr="00D00552">
        <w:tc>
          <w:tcPr>
            <w:tcW w:w="2042" w:type="pct"/>
            <w:tcBorders>
              <w:left w:val="nil"/>
            </w:tcBorders>
          </w:tcPr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Sídlo</w:t>
            </w:r>
          </w:p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152" w:type="pct"/>
          </w:tcPr>
          <w:p w:rsidR="00A521E6" w:rsidRDefault="00A521E6" w:rsidP="000D7AB6">
            <w:r>
              <w:t>:</w:t>
            </w:r>
          </w:p>
          <w:p w:rsidR="00A521E6" w:rsidRDefault="00A521E6" w:rsidP="000D7AB6">
            <w:r>
              <w:t>:</w:t>
            </w:r>
          </w:p>
        </w:tc>
        <w:tc>
          <w:tcPr>
            <w:tcW w:w="2805" w:type="pct"/>
            <w:tcBorders>
              <w:right w:val="nil"/>
            </w:tcBorders>
          </w:tcPr>
          <w:p w:rsidR="00A521E6" w:rsidRPr="00BF16F1" w:rsidRDefault="007F61B2" w:rsidP="000D7AB6">
            <w:r>
              <w:t>………………………..</w:t>
            </w:r>
          </w:p>
          <w:p w:rsidR="00BF16F1" w:rsidRDefault="007F61B2" w:rsidP="000D7AB6">
            <w:r>
              <w:t>………………………</w:t>
            </w:r>
          </w:p>
        </w:tc>
      </w:tr>
      <w:tr w:rsidR="00A521E6" w:rsidTr="00D00552">
        <w:trPr>
          <w:trHeight w:val="399"/>
        </w:trPr>
        <w:tc>
          <w:tcPr>
            <w:tcW w:w="2042" w:type="pct"/>
            <w:tcBorders>
              <w:left w:val="nil"/>
            </w:tcBorders>
          </w:tcPr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DIČ</w:t>
            </w:r>
          </w:p>
          <w:p w:rsidR="00A521E6" w:rsidRDefault="00A521E6" w:rsidP="000D7AB6">
            <w:pPr>
              <w:rPr>
                <w:b/>
              </w:rPr>
            </w:pPr>
            <w:r>
              <w:rPr>
                <w:b/>
              </w:rPr>
              <w:t>Bankovní spojení</w:t>
            </w:r>
          </w:p>
        </w:tc>
        <w:tc>
          <w:tcPr>
            <w:tcW w:w="152" w:type="pct"/>
          </w:tcPr>
          <w:p w:rsidR="00A521E6" w:rsidRDefault="00A521E6" w:rsidP="000D7AB6">
            <w:r>
              <w:t>:</w:t>
            </w:r>
          </w:p>
          <w:p w:rsidR="00A521E6" w:rsidRDefault="00A521E6" w:rsidP="000D7AB6">
            <w:r>
              <w:t>:</w:t>
            </w:r>
          </w:p>
        </w:tc>
        <w:tc>
          <w:tcPr>
            <w:tcW w:w="2805" w:type="pct"/>
            <w:tcBorders>
              <w:right w:val="nil"/>
            </w:tcBorders>
          </w:tcPr>
          <w:p w:rsidR="00A521E6" w:rsidRDefault="007F61B2" w:rsidP="000D7AB6">
            <w:r>
              <w:t>…………………………</w:t>
            </w:r>
          </w:p>
          <w:p w:rsidR="00BF16F1" w:rsidRDefault="00BF16F1" w:rsidP="000D7AB6"/>
        </w:tc>
      </w:tr>
    </w:tbl>
    <w:p w:rsidR="00D00552" w:rsidRDefault="00D00552" w:rsidP="00D00552">
      <w:pPr>
        <w:jc w:val="center"/>
        <w:rPr>
          <w:b/>
        </w:rPr>
      </w:pPr>
    </w:p>
    <w:p w:rsidR="00A521E6" w:rsidRDefault="00D00552" w:rsidP="00D00552">
      <w:pPr>
        <w:jc w:val="center"/>
      </w:pPr>
      <w:r>
        <w:rPr>
          <w:b/>
        </w:rPr>
        <w:t>II.</w:t>
      </w:r>
    </w:p>
    <w:p w:rsidR="00A521E6" w:rsidRDefault="00A521E6" w:rsidP="00C04984">
      <w:pPr>
        <w:jc w:val="center"/>
        <w:rPr>
          <w:b/>
        </w:rPr>
      </w:pPr>
      <w:r>
        <w:rPr>
          <w:b/>
        </w:rPr>
        <w:t>Předmět plnění</w:t>
      </w:r>
    </w:p>
    <w:p w:rsidR="00D00552" w:rsidRDefault="00D00552" w:rsidP="00A521E6"/>
    <w:p w:rsidR="008403B4" w:rsidRPr="00B06580" w:rsidRDefault="00A521E6" w:rsidP="008403B4">
      <w:pPr>
        <w:tabs>
          <w:tab w:val="left" w:pos="2415"/>
          <w:tab w:val="center" w:pos="4535"/>
        </w:tabs>
        <w:spacing w:line="276" w:lineRule="auto"/>
        <w:jc w:val="center"/>
        <w:rPr>
          <w:b/>
          <w:sz w:val="22"/>
          <w:szCs w:val="22"/>
        </w:rPr>
      </w:pPr>
      <w:r w:rsidRPr="00B06580">
        <w:t xml:space="preserve">Zhotovitel se zavazuje provést a objednatel převzít a zaplatit za podmínek uvedených v této smlouvě dílo: </w:t>
      </w:r>
      <w:r w:rsidR="008403B4" w:rsidRPr="00B06580">
        <w:rPr>
          <w:b/>
          <w:color w:val="000000"/>
          <w:sz w:val="22"/>
          <w:szCs w:val="22"/>
        </w:rPr>
        <w:t>„</w:t>
      </w:r>
      <w:r w:rsidR="008403B4" w:rsidRPr="00B06580">
        <w:rPr>
          <w:b/>
          <w:szCs w:val="28"/>
        </w:rPr>
        <w:t>Odstranění havarijního stavu dřevěných konstrukcí „Pergoly“ u Domků + zastřešení a rozšíření</w:t>
      </w:r>
      <w:r w:rsidR="008403B4" w:rsidRPr="00B06580">
        <w:rPr>
          <w:b/>
          <w:color w:val="000000"/>
          <w:sz w:val="22"/>
          <w:szCs w:val="22"/>
        </w:rPr>
        <w:t>“</w:t>
      </w:r>
    </w:p>
    <w:p w:rsidR="00D311BA" w:rsidRPr="00B06580" w:rsidRDefault="00C866B9" w:rsidP="00A521E6">
      <w:r w:rsidRPr="00B06580">
        <w:t xml:space="preserve">dle odsouhlaseného stavebního rozpočtů zpracovaného dne </w:t>
      </w:r>
      <w:r w:rsidR="00B374FB" w:rsidRPr="00B06580">
        <w:t>……………</w:t>
      </w:r>
    </w:p>
    <w:p w:rsidR="00B06580" w:rsidRPr="00B06580" w:rsidRDefault="00B06580" w:rsidP="00B06580">
      <w:pPr>
        <w:jc w:val="both"/>
      </w:pPr>
      <w:r w:rsidRPr="00B06580">
        <w:t>Stávající dřevěná konstrukce bude demontována a rozebrána, na jejím místě bude osazena nová konstrukce stejného typu - dřevo „modřín“ napuštěné/ošetřené „</w:t>
      </w:r>
      <w:proofErr w:type="spellStart"/>
      <w:r w:rsidRPr="00B06580">
        <w:t>nano</w:t>
      </w:r>
      <w:proofErr w:type="spellEnd"/>
      <w:r w:rsidRPr="00B06580">
        <w:t xml:space="preserve"> olejem“. Část konstrukce bude v místě „posezení“ a „venkovního stání pro vozidlo“ nově rozšířena a upravena dle výkresu a vizualizace nového stavu a nově zastřešena komůrkovým polykarbonátem. Dešťová voda bude vsakována do okrasných záhonů. </w:t>
      </w:r>
    </w:p>
    <w:p w:rsidR="0014411F" w:rsidRPr="00B06580" w:rsidRDefault="00B06580" w:rsidP="00B06580">
      <w:r w:rsidRPr="00B06580">
        <w:t>Modřínové řezivo potřebných rozměrů a délek předá zhotoviteli objednavatel, který nechal řezivo zpracovat na své vlastní náklady</w:t>
      </w:r>
      <w:r w:rsidR="00E05465" w:rsidRPr="00B06580">
        <w:t>. Ekologickou likvidaci původní pergoly zajistí zhotovitel díla.</w:t>
      </w:r>
    </w:p>
    <w:p w:rsidR="00C3418A" w:rsidRDefault="00C3418A" w:rsidP="00A521E6"/>
    <w:p w:rsidR="00E05465" w:rsidRDefault="00E05465" w:rsidP="00A521E6"/>
    <w:p w:rsidR="00C3418A" w:rsidRPr="00C3418A" w:rsidRDefault="00C3418A" w:rsidP="00C3418A">
      <w:pPr>
        <w:jc w:val="center"/>
        <w:rPr>
          <w:b/>
        </w:rPr>
      </w:pPr>
      <w:r w:rsidRPr="00C3418A">
        <w:rPr>
          <w:b/>
        </w:rPr>
        <w:t>III.</w:t>
      </w:r>
    </w:p>
    <w:p w:rsidR="00A521E6" w:rsidRDefault="00A521E6" w:rsidP="00A521E6">
      <w:pPr>
        <w:pStyle w:val="Nadpis1"/>
      </w:pPr>
      <w:r>
        <w:t>Dodací podmínky</w:t>
      </w:r>
    </w:p>
    <w:p w:rsidR="00A521E6" w:rsidRDefault="00A521E6" w:rsidP="00A521E6">
      <w:pPr>
        <w:jc w:val="center"/>
        <w:rPr>
          <w:b/>
        </w:rPr>
      </w:pPr>
    </w:p>
    <w:p w:rsidR="00A521E6" w:rsidRPr="00290FC9" w:rsidRDefault="00A521E6" w:rsidP="00A521E6">
      <w:pPr>
        <w:rPr>
          <w:b/>
        </w:rPr>
      </w:pPr>
      <w:r>
        <w:t xml:space="preserve">Termín převzetí staveniště byl stanoven na </w:t>
      </w:r>
      <w:r w:rsidR="00B374FB">
        <w:rPr>
          <w:b/>
        </w:rPr>
        <w:t>…………………</w:t>
      </w:r>
      <w:proofErr w:type="gramStart"/>
      <w:r w:rsidR="00B374FB">
        <w:rPr>
          <w:b/>
        </w:rPr>
        <w:t>…</w:t>
      </w:r>
      <w:r>
        <w:t>.  Zhotovitel</w:t>
      </w:r>
      <w:proofErr w:type="gramEnd"/>
      <w:r>
        <w:t xml:space="preserve"> se zavazuje, že dílo uvedené v oddílu II. této smlouvy provede a</w:t>
      </w:r>
      <w:r w:rsidR="00290FC9">
        <w:t xml:space="preserve"> předá objednateli do </w:t>
      </w:r>
      <w:r w:rsidR="00C63829" w:rsidRPr="0014411F">
        <w:rPr>
          <w:b/>
        </w:rPr>
        <w:t>31. 1</w:t>
      </w:r>
      <w:r w:rsidR="009A24A4">
        <w:rPr>
          <w:b/>
        </w:rPr>
        <w:t>2</w:t>
      </w:r>
      <w:r w:rsidR="00C3418A" w:rsidRPr="0014411F">
        <w:rPr>
          <w:b/>
        </w:rPr>
        <w:t>. 201</w:t>
      </w:r>
      <w:r w:rsidR="00134789">
        <w:rPr>
          <w:b/>
        </w:rPr>
        <w:t>8</w:t>
      </w:r>
    </w:p>
    <w:p w:rsidR="00A521E6" w:rsidRDefault="00A521E6" w:rsidP="00A521E6">
      <w:pPr>
        <w:rPr>
          <w:b/>
        </w:rPr>
      </w:pPr>
    </w:p>
    <w:p w:rsidR="00A521E6" w:rsidRDefault="00A521E6" w:rsidP="00A521E6"/>
    <w:p w:rsidR="00532780" w:rsidRDefault="00532780" w:rsidP="00A521E6"/>
    <w:p w:rsidR="00532780" w:rsidRDefault="00532780" w:rsidP="00A521E6"/>
    <w:p w:rsidR="00532780" w:rsidRDefault="00532780" w:rsidP="00A521E6"/>
    <w:p w:rsidR="00532780" w:rsidRDefault="00532780" w:rsidP="00A521E6"/>
    <w:p w:rsidR="00532780" w:rsidRDefault="00532780" w:rsidP="00A521E6"/>
    <w:p w:rsidR="00A521E6" w:rsidRDefault="00A521E6" w:rsidP="00A521E6">
      <w:pPr>
        <w:rPr>
          <w:b/>
        </w:rPr>
      </w:pPr>
      <w:r>
        <w:lastRenderedPageBreak/>
        <w:t xml:space="preserve">                                                                        </w:t>
      </w:r>
      <w:r>
        <w:rPr>
          <w:b/>
        </w:rPr>
        <w:t>IV.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Cenové a platební podmínky</w:t>
      </w:r>
    </w:p>
    <w:p w:rsidR="00A521E6" w:rsidRDefault="00A521E6" w:rsidP="00A521E6"/>
    <w:p w:rsidR="00DD105C" w:rsidRDefault="00A521E6" w:rsidP="00134789">
      <w:r>
        <w:t>Celková cena za provedení prací</w:t>
      </w:r>
      <w:r w:rsidR="00C63829">
        <w:t xml:space="preserve"> je stanovena dohodou účastníků na částku</w:t>
      </w:r>
      <w:r w:rsidR="00B374FB">
        <w:t>:</w:t>
      </w:r>
      <w:r w:rsidR="00B374FB">
        <w:br/>
      </w:r>
      <w:r w:rsidR="00DD105C">
        <w:t xml:space="preserve">- dodavatel je </w:t>
      </w:r>
      <w:r w:rsidR="00B374FB">
        <w:t>plátce DPH:</w:t>
      </w:r>
      <w:r w:rsidR="00DD105C">
        <w:tab/>
      </w:r>
      <w:r w:rsidR="00DD105C">
        <w:tab/>
      </w:r>
      <w:r w:rsidR="00B374FB">
        <w:t xml:space="preserve">   cena bez DPH: ……………</w:t>
      </w:r>
      <w:proofErr w:type="gramStart"/>
      <w:r w:rsidR="00B374FB">
        <w:t xml:space="preserve">….. </w:t>
      </w:r>
      <w:r w:rsidR="00DD105C">
        <w:br/>
        <w:t xml:space="preserve">                                          </w:t>
      </w:r>
      <w:r w:rsidR="00DD105C">
        <w:tab/>
      </w:r>
      <w:r w:rsidR="00B374FB">
        <w:t>cena</w:t>
      </w:r>
      <w:proofErr w:type="gramEnd"/>
      <w:r w:rsidR="00B374FB">
        <w:t xml:space="preserve"> včetně DPH 15%: ……………</w:t>
      </w:r>
      <w:r w:rsidR="00DD105C">
        <w:t>……</w:t>
      </w:r>
    </w:p>
    <w:p w:rsidR="00DD105C" w:rsidRDefault="00DD105C" w:rsidP="00DD105C">
      <w:r>
        <w:br/>
        <w:t>- dodavatel je neplátce DPH: celková cena ……………</w:t>
      </w:r>
      <w:proofErr w:type="gramStart"/>
      <w:r>
        <w:t>…..</w:t>
      </w:r>
      <w:r w:rsidR="00D00552" w:rsidRPr="00DD105C">
        <w:rPr>
          <w:b/>
        </w:rPr>
        <w:t>,-</w:t>
      </w:r>
      <w:r w:rsidR="001A5CF5">
        <w:t xml:space="preserve"> </w:t>
      </w:r>
      <w:r w:rsidR="001A5CF5" w:rsidRPr="00DD105C">
        <w:rPr>
          <w:b/>
        </w:rPr>
        <w:t>Kč</w:t>
      </w:r>
      <w:proofErr w:type="gramEnd"/>
      <w:r w:rsidR="001A5CF5">
        <w:t xml:space="preserve"> </w:t>
      </w:r>
    </w:p>
    <w:p w:rsidR="00C63829" w:rsidRPr="0014411F" w:rsidRDefault="00A521E6" w:rsidP="00DD105C">
      <w:r>
        <w:t>Podkladem pro stanovení výše ceny je odsouhlasený nabídkový</w:t>
      </w:r>
      <w:r w:rsidR="00C63829">
        <w:t xml:space="preserve"> rozpočet,</w:t>
      </w:r>
      <w:r w:rsidR="00C3418A">
        <w:t xml:space="preserve"> </w:t>
      </w:r>
      <w:r>
        <w:t>který je nedílnou součástí této smlouvy.</w:t>
      </w:r>
      <w:r w:rsidRPr="00DD105C">
        <w:rPr>
          <w:b/>
          <w:bCs/>
          <w:i/>
          <w:iCs/>
        </w:rPr>
        <w:t xml:space="preserve"> </w:t>
      </w:r>
      <w:r>
        <w:t xml:space="preserve">Případné vícepráce, budou po odsouhlasení oceněny </w:t>
      </w:r>
      <w:r w:rsidR="00290FC9" w:rsidRPr="0014411F">
        <w:t>samostatným stavebním rozpočtem.</w:t>
      </w:r>
      <w:r w:rsidR="00C63829" w:rsidRPr="0014411F">
        <w:t xml:space="preserve"> Platba za dílo bude </w:t>
      </w:r>
      <w:r w:rsidR="00134789">
        <w:t xml:space="preserve">provedena jednorázově po dokončení akce a předání díla (Faktura – bankovním převodem se splatností 30 dnů), v případě zjištěných nedodělků a závad bude provedena po vzájemném odsouhlasení částečná pozastávka úhrady. </w:t>
      </w:r>
    </w:p>
    <w:p w:rsidR="00A521E6" w:rsidRDefault="00A521E6" w:rsidP="00A521E6">
      <w:r>
        <w:t xml:space="preserve">    </w:t>
      </w:r>
    </w:p>
    <w:p w:rsidR="00A521E6" w:rsidRDefault="00A521E6" w:rsidP="00A521E6"/>
    <w:p w:rsidR="00A521E6" w:rsidRDefault="00A521E6" w:rsidP="00D00552">
      <w:pPr>
        <w:jc w:val="center"/>
        <w:rPr>
          <w:b/>
        </w:rPr>
      </w:pPr>
      <w:r>
        <w:rPr>
          <w:b/>
        </w:rPr>
        <w:t>V.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Smluvní pokuty za nedodržení lhůt a ujednání</w:t>
      </w:r>
    </w:p>
    <w:p w:rsidR="00A521E6" w:rsidRDefault="00A521E6" w:rsidP="00A521E6">
      <w:pPr>
        <w:jc w:val="center"/>
        <w:rPr>
          <w:b/>
        </w:rPr>
      </w:pPr>
    </w:p>
    <w:p w:rsidR="00A521E6" w:rsidRDefault="00A521E6" w:rsidP="00A521E6">
      <w:r>
        <w:t xml:space="preserve">Za pozdní zaplacení faktury objednatelem se stanoví penále ve výši 0,05% Kč z fakturované částky za každý den prodlení. Za nedodržení termínu plnění díla dle odstavce III. </w:t>
      </w:r>
      <w:r w:rsidR="00DD105C">
        <w:t>může být objednavatelem stanoveno</w:t>
      </w:r>
      <w:r>
        <w:t xml:space="preserve"> penále ve výši 0,05% z ceny díla za každý den prodlení.</w:t>
      </w:r>
    </w:p>
    <w:p w:rsidR="00A521E6" w:rsidRDefault="00A521E6" w:rsidP="00A521E6">
      <w:pPr>
        <w:jc w:val="center"/>
        <w:rPr>
          <w:b/>
        </w:rPr>
      </w:pPr>
    </w:p>
    <w:p w:rsidR="00A521E6" w:rsidRDefault="00A521E6" w:rsidP="00A521E6">
      <w:pPr>
        <w:jc w:val="center"/>
        <w:rPr>
          <w:b/>
        </w:rPr>
      </w:pPr>
    </w:p>
    <w:p w:rsidR="00A521E6" w:rsidRDefault="00A521E6" w:rsidP="00A521E6">
      <w:pPr>
        <w:jc w:val="center"/>
        <w:rPr>
          <w:b/>
        </w:rPr>
      </w:pPr>
      <w:r>
        <w:rPr>
          <w:b/>
        </w:rPr>
        <w:t>VI.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Povinnosti objednatele</w:t>
      </w:r>
    </w:p>
    <w:p w:rsidR="00A521E6" w:rsidRDefault="00A521E6" w:rsidP="00A521E6">
      <w:pPr>
        <w:jc w:val="center"/>
        <w:rPr>
          <w:b/>
        </w:rPr>
      </w:pPr>
    </w:p>
    <w:p w:rsidR="00A521E6" w:rsidRDefault="004F23FE" w:rsidP="00A521E6">
      <w:r>
        <w:t>1. Objednatel zajistí body připojení elektrické energie 220/380 a vody</w:t>
      </w:r>
      <w:r w:rsidR="00A521E6">
        <w:t>.</w:t>
      </w:r>
    </w:p>
    <w:p w:rsidR="00A521E6" w:rsidRDefault="00A521E6" w:rsidP="00A521E6">
      <w:pPr>
        <w:rPr>
          <w:b/>
        </w:rPr>
      </w:pPr>
      <w:r>
        <w:t xml:space="preserve">2. Objednatel se zavazuje předat zhotoviteli staveniště nejpozději </w:t>
      </w:r>
      <w:proofErr w:type="gramStart"/>
      <w:r>
        <w:t>d</w:t>
      </w:r>
      <w:r w:rsidRPr="0014411F">
        <w:t>o</w:t>
      </w:r>
      <w:proofErr w:type="gramEnd"/>
      <w:r w:rsidR="00C63829" w:rsidRPr="0014411F">
        <w:rPr>
          <w:b/>
        </w:rPr>
        <w:t xml:space="preserve"> </w:t>
      </w:r>
      <w:r w:rsidR="00DD105C">
        <w:rPr>
          <w:b/>
        </w:rPr>
        <w:t>……………………</w:t>
      </w:r>
    </w:p>
    <w:p w:rsidR="00A521E6" w:rsidRDefault="00A521E6" w:rsidP="00A521E6">
      <w:r>
        <w:t xml:space="preserve">3. Objednatel zajistí před převzetím díla kontrolu provedených prací </w:t>
      </w:r>
      <w:r w:rsidR="00AD1770">
        <w:t>stavebně-technickým</w:t>
      </w:r>
      <w:r>
        <w:t xml:space="preserve">       </w:t>
      </w:r>
    </w:p>
    <w:p w:rsidR="00A521E6" w:rsidRDefault="00C04984" w:rsidP="00A521E6">
      <w:r>
        <w:t>d</w:t>
      </w:r>
      <w:r w:rsidR="00A521E6">
        <w:t>ozorem</w:t>
      </w:r>
      <w:r>
        <w:t>.</w:t>
      </w:r>
    </w:p>
    <w:p w:rsidR="00A521E6" w:rsidRDefault="00A521E6" w:rsidP="00A521E6"/>
    <w:p w:rsidR="00A521E6" w:rsidRDefault="00A521E6" w:rsidP="00A521E6"/>
    <w:p w:rsidR="00A521E6" w:rsidRDefault="00A521E6" w:rsidP="00A521E6">
      <w:pPr>
        <w:rPr>
          <w:b/>
        </w:rPr>
      </w:pPr>
      <w:r>
        <w:t xml:space="preserve">                                                                       </w:t>
      </w:r>
      <w:r>
        <w:rPr>
          <w:b/>
        </w:rPr>
        <w:t>VII.</w:t>
      </w:r>
    </w:p>
    <w:p w:rsidR="00A521E6" w:rsidRDefault="00A521E6" w:rsidP="00A521E6">
      <w:pPr>
        <w:rPr>
          <w:b/>
        </w:rPr>
      </w:pPr>
      <w:r>
        <w:rPr>
          <w:b/>
        </w:rPr>
        <w:t xml:space="preserve">                                                          Povinnosti zhotovitele</w:t>
      </w:r>
    </w:p>
    <w:p w:rsidR="00A521E6" w:rsidRDefault="00A521E6" w:rsidP="00A521E6">
      <w:pPr>
        <w:jc w:val="center"/>
        <w:rPr>
          <w:b/>
        </w:rPr>
      </w:pPr>
    </w:p>
    <w:p w:rsidR="00A521E6" w:rsidRDefault="00A521E6" w:rsidP="00A521E6">
      <w:r>
        <w:t>1. Zhotovitel zabezpečuje zařízení stanoviště v rozsahu potřebném. Tato činnost včetně likvidace je započtena v sjednané ceně díla.</w:t>
      </w:r>
    </w:p>
    <w:p w:rsidR="00A521E6" w:rsidRDefault="00A521E6" w:rsidP="00A521E6">
      <w:r>
        <w:t>2. Zhotovitel se zavazuje vyklidit staveniště do 3 dnů po předání a převzetí díla.</w:t>
      </w:r>
    </w:p>
    <w:p w:rsidR="00A521E6" w:rsidRDefault="00A521E6" w:rsidP="00A521E6">
      <w:r>
        <w:t xml:space="preserve">3. Zhotovitel je povinen vyzvat alespoň 2 dny předem objednatele (zástupce) k prohlídce </w:t>
      </w:r>
    </w:p>
    <w:p w:rsidR="00A521E6" w:rsidRDefault="00A521E6" w:rsidP="00A521E6">
      <w:r>
        <w:t>prací, které mají být dalším postupem při provádění díla zakryty.</w:t>
      </w:r>
    </w:p>
    <w:p w:rsidR="00A521E6" w:rsidRDefault="00A521E6" w:rsidP="00A521E6"/>
    <w:p w:rsidR="00A521E6" w:rsidRDefault="00A521E6" w:rsidP="00A521E6"/>
    <w:p w:rsidR="00532780" w:rsidRDefault="00532780" w:rsidP="00A521E6"/>
    <w:p w:rsidR="00532780" w:rsidRDefault="00532780" w:rsidP="00A521E6"/>
    <w:p w:rsidR="00A521E6" w:rsidRDefault="00A521E6" w:rsidP="006E1447">
      <w:pPr>
        <w:jc w:val="center"/>
        <w:rPr>
          <w:b/>
        </w:rPr>
      </w:pPr>
      <w:r>
        <w:rPr>
          <w:b/>
        </w:rPr>
        <w:t>VIII.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Dokončení díla</w:t>
      </w:r>
    </w:p>
    <w:p w:rsidR="00A521E6" w:rsidRDefault="00A521E6" w:rsidP="00A521E6">
      <w:pPr>
        <w:jc w:val="center"/>
        <w:rPr>
          <w:b/>
        </w:rPr>
      </w:pPr>
    </w:p>
    <w:p w:rsidR="00A521E6" w:rsidRDefault="00A521E6" w:rsidP="00A521E6">
      <w:r>
        <w:t>Dílo je dokončeno protokolárním předáním zhotovitelem a převzetím objednatelem.</w:t>
      </w:r>
    </w:p>
    <w:p w:rsidR="00A521E6" w:rsidRDefault="00A521E6" w:rsidP="00A521E6"/>
    <w:p w:rsidR="00A521E6" w:rsidRDefault="00A521E6" w:rsidP="00A521E6">
      <w:pPr>
        <w:rPr>
          <w:b/>
        </w:rPr>
      </w:pPr>
    </w:p>
    <w:p w:rsidR="00532780" w:rsidRDefault="00532780" w:rsidP="00A521E6">
      <w:pPr>
        <w:rPr>
          <w:b/>
        </w:rPr>
      </w:pPr>
    </w:p>
    <w:p w:rsidR="00532780" w:rsidRDefault="00532780" w:rsidP="00A521E6">
      <w:pPr>
        <w:rPr>
          <w:b/>
        </w:rPr>
      </w:pPr>
    </w:p>
    <w:p w:rsidR="00A521E6" w:rsidRDefault="00A521E6" w:rsidP="00A521E6">
      <w:pPr>
        <w:jc w:val="center"/>
        <w:rPr>
          <w:b/>
        </w:rPr>
      </w:pPr>
      <w:r>
        <w:rPr>
          <w:b/>
        </w:rPr>
        <w:lastRenderedPageBreak/>
        <w:t>IX.</w:t>
      </w:r>
    </w:p>
    <w:p w:rsidR="00A521E6" w:rsidRDefault="00A521E6" w:rsidP="00A521E6">
      <w:pPr>
        <w:jc w:val="center"/>
        <w:rPr>
          <w:b/>
        </w:rPr>
      </w:pPr>
      <w:r>
        <w:rPr>
          <w:b/>
        </w:rPr>
        <w:t>Záruka za dílo</w:t>
      </w:r>
    </w:p>
    <w:p w:rsidR="00A521E6" w:rsidRDefault="00A521E6" w:rsidP="00A521E6">
      <w:pPr>
        <w:jc w:val="center"/>
      </w:pPr>
    </w:p>
    <w:p w:rsidR="00A521E6" w:rsidRDefault="00A521E6" w:rsidP="00A521E6">
      <w:r>
        <w:t>Dodavatel odpovídá za vady, které má dílo v době jeho předání objednateli a které se vyskytnou v záruční lhůtě. Rozsah odpovědnosti za závady a povinnosti obou smluvních stran se</w:t>
      </w:r>
      <w:r w:rsidR="003842AF">
        <w:t xml:space="preserve"> řídí příslušnými ustanoveními o</w:t>
      </w:r>
      <w:r>
        <w:t xml:space="preserve">bchodního zákoníku. Záruční doba je dohodou stran stanovena na </w:t>
      </w:r>
      <w:r w:rsidR="00EF15A7">
        <w:rPr>
          <w:b/>
        </w:rPr>
        <w:t>36</w:t>
      </w:r>
      <w:r w:rsidR="006E1447">
        <w:rPr>
          <w:b/>
        </w:rPr>
        <w:t xml:space="preserve"> </w:t>
      </w:r>
      <w:r>
        <w:rPr>
          <w:b/>
        </w:rPr>
        <w:t>měsíců</w:t>
      </w:r>
      <w:r>
        <w:t xml:space="preserve"> a začíná dnem předání a převzetí díla.</w:t>
      </w:r>
    </w:p>
    <w:p w:rsidR="00A521E6" w:rsidRDefault="00A521E6" w:rsidP="00A521E6">
      <w:pPr>
        <w:jc w:val="center"/>
        <w:rPr>
          <w:b/>
        </w:rPr>
      </w:pPr>
    </w:p>
    <w:p w:rsidR="00E05465" w:rsidRDefault="00E05465" w:rsidP="00A521E6">
      <w:pPr>
        <w:jc w:val="center"/>
        <w:rPr>
          <w:b/>
        </w:rPr>
      </w:pPr>
    </w:p>
    <w:p w:rsidR="00A521E6" w:rsidRDefault="00A521E6" w:rsidP="00D00552">
      <w:pPr>
        <w:keepNext/>
        <w:jc w:val="center"/>
        <w:rPr>
          <w:b/>
        </w:rPr>
      </w:pPr>
      <w:r>
        <w:rPr>
          <w:b/>
        </w:rPr>
        <w:t>X.</w:t>
      </w:r>
    </w:p>
    <w:p w:rsidR="00A521E6" w:rsidRDefault="00A521E6" w:rsidP="00D00552">
      <w:pPr>
        <w:keepNext/>
        <w:jc w:val="center"/>
        <w:rPr>
          <w:b/>
        </w:rPr>
      </w:pPr>
      <w:r>
        <w:rPr>
          <w:b/>
        </w:rPr>
        <w:t>Závěrečná ustanovení</w:t>
      </w:r>
    </w:p>
    <w:p w:rsidR="00A521E6" w:rsidRDefault="00A521E6" w:rsidP="00D00552">
      <w:pPr>
        <w:keepNext/>
        <w:jc w:val="center"/>
        <w:rPr>
          <w:b/>
        </w:rPr>
      </w:pPr>
    </w:p>
    <w:p w:rsidR="00A521E6" w:rsidRDefault="00A521E6" w:rsidP="00A521E6">
      <w:r>
        <w:t>1. Smluvní vztahy neupravené v této smlouvě se</w:t>
      </w:r>
      <w:r w:rsidR="003842AF">
        <w:t xml:space="preserve"> řídí příslušnými ustanoveními o</w:t>
      </w:r>
      <w:r>
        <w:t>bchodního zákoníku.</w:t>
      </w:r>
    </w:p>
    <w:p w:rsidR="0053745B" w:rsidRDefault="00A521E6" w:rsidP="00A521E6">
      <w:r>
        <w:t>2. Tuto smlouvu lze měnit a doplňovat pouze dodatky učiněnými v písemné formě a pode -psanými statutárními orgány účastníků.</w:t>
      </w:r>
    </w:p>
    <w:p w:rsidR="00A521E6" w:rsidRDefault="00A521E6" w:rsidP="00A521E6">
      <w:r>
        <w:t>3. Smlouva je vyhotovena ve dvou stejnopisech, z nichž každá strana obdrží jedno vyhotovení.</w:t>
      </w:r>
    </w:p>
    <w:p w:rsidR="0053745B" w:rsidRPr="006328A7" w:rsidRDefault="0053745B" w:rsidP="00A521E6">
      <w:r w:rsidRPr="006328A7">
        <w:t>4. Smlouva nabývá platnosti dnem podpisu obou smluvních stran a účinnosti dnem uveřejnění v registru smluv.</w:t>
      </w:r>
    </w:p>
    <w:p w:rsidR="0053745B" w:rsidRDefault="0053745B" w:rsidP="00A521E6">
      <w:r w:rsidRPr="006328A7">
        <w:t xml:space="preserve">5. </w:t>
      </w:r>
      <w:r w:rsidRPr="006328A7">
        <w:rPr>
          <w:bCs/>
        </w:rPr>
        <w:t>Objednatel je povinen v souladu s ustanovením § 5 zákona č. 340/2015 Sb., o registru smluv (dále jen „zákon o registru smluv“) odeslat podepsanou smlouvu správci registru smluv k uveřejnění a to bez zbytečného odkladu, nejpozději do 15 dnů ode dne uzavření smlouvy. Smlouvu objednatel odešle v souladu s ustanovením § 5 zákona o registru smluv na elektronickém formuláři do datové schránky správce registru smluv. V případě porušení výše uvedené povinnosti nese objednatel veškeré škody, které jejím porušením vzniknou. Správcem registru smluv je dle ustanovení § 4 odst. 2 zákona o registru smluv Ministerstvo vnitra.</w:t>
      </w:r>
    </w:p>
    <w:p w:rsidR="00A521E6" w:rsidRDefault="00A521E6" w:rsidP="00A521E6"/>
    <w:p w:rsidR="00A521E6" w:rsidRDefault="00A521E6" w:rsidP="00A521E6"/>
    <w:p w:rsidR="00B63B75" w:rsidRDefault="004F23FE" w:rsidP="00A521E6">
      <w:r>
        <w:t>V </w:t>
      </w:r>
      <w:r w:rsidR="00354676">
        <w:t>Žampachu</w:t>
      </w:r>
      <w:r w:rsidR="00325936">
        <w:t xml:space="preserve"> dne </w:t>
      </w:r>
      <w:r w:rsidR="00F0783B">
        <w:t xml:space="preserve">………   </w:t>
      </w:r>
      <w:r w:rsidR="00F0783B">
        <w:tab/>
      </w:r>
      <w:r w:rsidR="00F0783B">
        <w:tab/>
      </w:r>
      <w:r w:rsidR="00F0783B">
        <w:tab/>
      </w:r>
      <w:r w:rsidR="00F0783B">
        <w:tab/>
      </w:r>
      <w:r w:rsidR="00F0783B">
        <w:tab/>
        <w:t>V ……………</w:t>
      </w:r>
      <w:proofErr w:type="gramStart"/>
      <w:r w:rsidR="00F0783B">
        <w:t>….dne</w:t>
      </w:r>
      <w:proofErr w:type="gramEnd"/>
      <w:r w:rsidR="00F0783B">
        <w:t>: ……………</w:t>
      </w:r>
    </w:p>
    <w:p w:rsidR="00B63B75" w:rsidRDefault="00B63B75" w:rsidP="00A521E6"/>
    <w:p w:rsidR="00A521E6" w:rsidRDefault="00A521E6" w:rsidP="00A521E6">
      <w:r>
        <w:t>Objednatel</w:t>
      </w:r>
      <w:r w:rsidR="007C2F24">
        <w:t>:</w:t>
      </w:r>
      <w:r>
        <w:t xml:space="preserve">                                                                                   </w:t>
      </w:r>
      <w:r w:rsidR="0064348F">
        <w:t xml:space="preserve">     </w:t>
      </w:r>
      <w:r>
        <w:t>Zhotovitel</w:t>
      </w:r>
      <w:r w:rsidR="007C2F24">
        <w:t>:</w:t>
      </w:r>
    </w:p>
    <w:p w:rsidR="00A521E6" w:rsidRDefault="00A521E6" w:rsidP="00A521E6"/>
    <w:p w:rsidR="00A521E6" w:rsidRDefault="00EF15A7" w:rsidP="00A521E6">
      <w:r>
        <w:t>Domov pod hradem Žampach</w:t>
      </w:r>
      <w:r>
        <w:tab/>
      </w:r>
      <w:r>
        <w:tab/>
      </w:r>
      <w:r>
        <w:tab/>
      </w:r>
      <w:r>
        <w:tab/>
      </w:r>
      <w:r>
        <w:tab/>
      </w:r>
      <w:r w:rsidR="00532780">
        <w:t>…………………</w:t>
      </w:r>
      <w:proofErr w:type="gramStart"/>
      <w:r w:rsidR="00532780">
        <w:t>…..</w:t>
      </w:r>
      <w:r>
        <w:br/>
      </w:r>
      <w:proofErr w:type="spellStart"/>
      <w:r w:rsidR="007C2F24">
        <w:t>zast</w:t>
      </w:r>
      <w:proofErr w:type="spellEnd"/>
      <w:r w:rsidR="007C2F24">
        <w:t>.</w:t>
      </w:r>
      <w:proofErr w:type="gramEnd"/>
      <w:r w:rsidR="007C2F24">
        <w:t xml:space="preserve"> PaedDr. Luděk Grätz</w:t>
      </w:r>
      <w:r w:rsidR="007C2F24">
        <w:tab/>
      </w:r>
      <w:r w:rsidR="007C2F24">
        <w:tab/>
      </w:r>
      <w:r w:rsidR="007C2F24">
        <w:tab/>
      </w:r>
      <w:r w:rsidR="007C2F24">
        <w:tab/>
      </w:r>
      <w:r w:rsidR="007C2F24">
        <w:tab/>
      </w:r>
      <w:r w:rsidR="007C2F24">
        <w:tab/>
      </w:r>
      <w:r w:rsidR="00532780">
        <w:t xml:space="preserve"> </w:t>
      </w:r>
      <w:bookmarkStart w:id="0" w:name="_GoBack"/>
      <w:bookmarkEnd w:id="0"/>
      <w:r w:rsidR="00532780">
        <w:t xml:space="preserve"> </w:t>
      </w:r>
    </w:p>
    <w:p w:rsidR="00EF15A7" w:rsidRDefault="00EF15A7" w:rsidP="00A521E6"/>
    <w:p w:rsidR="00EF15A7" w:rsidRDefault="00EF15A7" w:rsidP="00A521E6"/>
    <w:p w:rsidR="00EF15A7" w:rsidRDefault="00EF15A7" w:rsidP="00A521E6"/>
    <w:p w:rsidR="00EF15A7" w:rsidRDefault="00EF15A7" w:rsidP="00A521E6"/>
    <w:p w:rsidR="00A521E6" w:rsidRPr="00354676" w:rsidRDefault="00A521E6" w:rsidP="00354676">
      <w:r>
        <w:t xml:space="preserve">…………………….                                                                        </w:t>
      </w:r>
      <w:r w:rsidR="00354676">
        <w:t>……………………..</w:t>
      </w:r>
    </w:p>
    <w:sectPr w:rsidR="00A521E6" w:rsidRPr="00354676" w:rsidSect="008E6A7B">
      <w:footerReference w:type="even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D4" w:rsidRDefault="00715DD4" w:rsidP="00024454">
      <w:r>
        <w:separator/>
      </w:r>
    </w:p>
  </w:endnote>
  <w:endnote w:type="continuationSeparator" w:id="0">
    <w:p w:rsidR="00715DD4" w:rsidRDefault="00715DD4" w:rsidP="0002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6FD" w:rsidRDefault="003D18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049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F56FD" w:rsidRDefault="005327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6FD" w:rsidRDefault="003D18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049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2780">
      <w:rPr>
        <w:rStyle w:val="slostrnky"/>
        <w:noProof/>
      </w:rPr>
      <w:t>2</w:t>
    </w:r>
    <w:r>
      <w:rPr>
        <w:rStyle w:val="slostrnky"/>
      </w:rPr>
      <w:fldChar w:fldCharType="end"/>
    </w:r>
  </w:p>
  <w:p w:rsidR="009F56FD" w:rsidRDefault="005327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D4" w:rsidRDefault="00715DD4" w:rsidP="00024454">
      <w:r>
        <w:separator/>
      </w:r>
    </w:p>
  </w:footnote>
  <w:footnote w:type="continuationSeparator" w:id="0">
    <w:p w:rsidR="00715DD4" w:rsidRDefault="00715DD4" w:rsidP="00024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F76CD3"/>
    <w:multiLevelType w:val="hybridMultilevel"/>
    <w:tmpl w:val="8604EE7C"/>
    <w:lvl w:ilvl="0" w:tplc="D85E30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E6"/>
    <w:rsid w:val="00024454"/>
    <w:rsid w:val="000A27FA"/>
    <w:rsid w:val="000A5243"/>
    <w:rsid w:val="000B5580"/>
    <w:rsid w:val="000B600F"/>
    <w:rsid w:val="00114DB9"/>
    <w:rsid w:val="00134789"/>
    <w:rsid w:val="00143391"/>
    <w:rsid w:val="0014411F"/>
    <w:rsid w:val="001A5CF5"/>
    <w:rsid w:val="00232646"/>
    <w:rsid w:val="00232FED"/>
    <w:rsid w:val="0026633B"/>
    <w:rsid w:val="00290FC9"/>
    <w:rsid w:val="0032570E"/>
    <w:rsid w:val="00325936"/>
    <w:rsid w:val="00354676"/>
    <w:rsid w:val="00364BBD"/>
    <w:rsid w:val="003842AF"/>
    <w:rsid w:val="003A53AA"/>
    <w:rsid w:val="003B7F1A"/>
    <w:rsid w:val="003D1813"/>
    <w:rsid w:val="00455D17"/>
    <w:rsid w:val="004604BB"/>
    <w:rsid w:val="004632AB"/>
    <w:rsid w:val="004F23FE"/>
    <w:rsid w:val="00532780"/>
    <w:rsid w:val="0053745B"/>
    <w:rsid w:val="00573A29"/>
    <w:rsid w:val="00610DC5"/>
    <w:rsid w:val="006328A7"/>
    <w:rsid w:val="00642435"/>
    <w:rsid w:val="0064348F"/>
    <w:rsid w:val="006E1447"/>
    <w:rsid w:val="00715DD4"/>
    <w:rsid w:val="007502BC"/>
    <w:rsid w:val="007978BF"/>
    <w:rsid w:val="007C2F24"/>
    <w:rsid w:val="007E76C2"/>
    <w:rsid w:val="007F3694"/>
    <w:rsid w:val="007F61B2"/>
    <w:rsid w:val="00807610"/>
    <w:rsid w:val="00822875"/>
    <w:rsid w:val="008403B4"/>
    <w:rsid w:val="00844E4F"/>
    <w:rsid w:val="008958A6"/>
    <w:rsid w:val="008E6A7B"/>
    <w:rsid w:val="00915954"/>
    <w:rsid w:val="00955C78"/>
    <w:rsid w:val="009937ED"/>
    <w:rsid w:val="009A24A4"/>
    <w:rsid w:val="009B329D"/>
    <w:rsid w:val="009F2053"/>
    <w:rsid w:val="00A116CE"/>
    <w:rsid w:val="00A40BB5"/>
    <w:rsid w:val="00A521E6"/>
    <w:rsid w:val="00AA3976"/>
    <w:rsid w:val="00AD1770"/>
    <w:rsid w:val="00AE44ED"/>
    <w:rsid w:val="00B06580"/>
    <w:rsid w:val="00B374FB"/>
    <w:rsid w:val="00B63B75"/>
    <w:rsid w:val="00BF16F1"/>
    <w:rsid w:val="00C04984"/>
    <w:rsid w:val="00C3418A"/>
    <w:rsid w:val="00C3738C"/>
    <w:rsid w:val="00C63829"/>
    <w:rsid w:val="00C83D5D"/>
    <w:rsid w:val="00C866B9"/>
    <w:rsid w:val="00C9333C"/>
    <w:rsid w:val="00CE0323"/>
    <w:rsid w:val="00D00238"/>
    <w:rsid w:val="00D00552"/>
    <w:rsid w:val="00D1286D"/>
    <w:rsid w:val="00D311BA"/>
    <w:rsid w:val="00D904B9"/>
    <w:rsid w:val="00DD105C"/>
    <w:rsid w:val="00DE72ED"/>
    <w:rsid w:val="00E05465"/>
    <w:rsid w:val="00E1273D"/>
    <w:rsid w:val="00E15F25"/>
    <w:rsid w:val="00E20C15"/>
    <w:rsid w:val="00E40A41"/>
    <w:rsid w:val="00E60902"/>
    <w:rsid w:val="00EF15A7"/>
    <w:rsid w:val="00F0783B"/>
    <w:rsid w:val="00F12D21"/>
    <w:rsid w:val="00F1745A"/>
    <w:rsid w:val="00F45635"/>
    <w:rsid w:val="00F830D6"/>
    <w:rsid w:val="00FD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2EBD0-23F1-4C0E-B60F-50310A02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21E6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21E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521E6"/>
    <w:pPr>
      <w:spacing w:before="100" w:beforeAutospacing="1" w:after="100" w:afterAutospacing="1"/>
    </w:pPr>
  </w:style>
  <w:style w:type="paragraph" w:styleId="Zpat">
    <w:name w:val="footer"/>
    <w:basedOn w:val="Normln"/>
    <w:link w:val="ZpatChar"/>
    <w:semiHidden/>
    <w:rsid w:val="00A521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521E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521E6"/>
  </w:style>
  <w:style w:type="paragraph" w:styleId="Odstavecseseznamem">
    <w:name w:val="List Paragraph"/>
    <w:basedOn w:val="Normln"/>
    <w:uiPriority w:val="34"/>
    <w:qFormat/>
    <w:rsid w:val="00DD1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327B-7256-43B3-A744-A3D281E6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767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Technik DPH Žampach správce, zástupce ředitele, Vaňous Michal</cp:lastModifiedBy>
  <cp:revision>7</cp:revision>
  <cp:lastPrinted>2014-04-30T07:26:00Z</cp:lastPrinted>
  <dcterms:created xsi:type="dcterms:W3CDTF">2019-01-16T17:38:00Z</dcterms:created>
  <dcterms:modified xsi:type="dcterms:W3CDTF">2019-01-16T17:53:00Z</dcterms:modified>
</cp:coreProperties>
</file>